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BC" w:rsidRDefault="00B608BC" w:rsidP="00B608BC">
      <w:pPr>
        <w:widowControl w:val="0"/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22B76" w:rsidRDefault="006F7362">
      <w:pPr>
        <w:widowControl w:val="0"/>
        <w:ind w:right="-22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6F7362">
        <w:rPr>
          <w:sz w:val="28"/>
          <w:szCs w:val="28"/>
        </w:rPr>
        <w:pict>
          <v:shape id="_x0000_i0" o:spid="_x0000_i1025" type="#_x0000_t75" style="width:56.25pt;height:1in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D45218" w:rsidRDefault="00D45218">
      <w:pPr>
        <w:widowControl w:val="0"/>
        <w:shd w:val="clear" w:color="auto" w:fill="FFFFFF"/>
        <w:jc w:val="center"/>
        <w:rPr>
          <w:b/>
          <w:sz w:val="28"/>
          <w:szCs w:val="28"/>
        </w:rPr>
      </w:pPr>
    </w:p>
    <w:p w:rsidR="00622B76" w:rsidRDefault="004153E2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622B76" w:rsidRDefault="004153E2">
      <w:pPr>
        <w:widowControl w:val="0"/>
        <w:shd w:val="clear" w:color="auto" w:fill="FFFFFF"/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622B76" w:rsidRDefault="00622B76">
      <w:pPr>
        <w:widowControl w:val="0"/>
        <w:shd w:val="clear" w:color="auto" w:fill="FFFFFF"/>
        <w:ind w:firstLine="672"/>
        <w:jc w:val="center"/>
        <w:rPr>
          <w:b/>
          <w:sz w:val="28"/>
          <w:szCs w:val="28"/>
        </w:rPr>
      </w:pPr>
    </w:p>
    <w:p w:rsidR="00622B76" w:rsidRDefault="004153E2">
      <w:pPr>
        <w:widowControl w:val="0"/>
        <w:shd w:val="clear" w:color="auto" w:fill="FFFFFF"/>
        <w:tabs>
          <w:tab w:val="left" w:pos="3686"/>
        </w:tabs>
        <w:ind w:firstLine="6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Р Е Ш Е Н И Е</w:t>
      </w:r>
    </w:p>
    <w:p w:rsidR="00622B76" w:rsidRDefault="00622B76">
      <w:pPr>
        <w:widowControl w:val="0"/>
        <w:shd w:val="clear" w:color="auto" w:fill="FFFFFF"/>
        <w:ind w:firstLine="672"/>
        <w:jc w:val="both"/>
        <w:rPr>
          <w:b/>
          <w:sz w:val="28"/>
          <w:szCs w:val="28"/>
        </w:rPr>
      </w:pPr>
    </w:p>
    <w:p w:rsidR="00622B76" w:rsidRDefault="00B608BC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28.11.2023               </w:t>
      </w:r>
      <w:r w:rsidR="004153E2">
        <w:rPr>
          <w:sz w:val="28"/>
          <w:szCs w:val="28"/>
        </w:rPr>
        <w:tab/>
      </w:r>
      <w:r w:rsidR="004153E2">
        <w:rPr>
          <w:sz w:val="28"/>
          <w:szCs w:val="28"/>
        </w:rPr>
        <w:tab/>
        <w:t xml:space="preserve"> </w:t>
      </w:r>
      <w:r w:rsidR="00D45218">
        <w:rPr>
          <w:sz w:val="28"/>
          <w:szCs w:val="28"/>
        </w:rPr>
        <w:t xml:space="preserve">  </w:t>
      </w:r>
      <w:r w:rsidR="004153E2">
        <w:rPr>
          <w:sz w:val="28"/>
          <w:szCs w:val="28"/>
        </w:rPr>
        <w:t>г. Уссурийск</w:t>
      </w:r>
      <w:r w:rsidR="004153E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№ ___</w:t>
      </w:r>
      <w:r w:rsidR="004153E2">
        <w:rPr>
          <w:sz w:val="28"/>
          <w:szCs w:val="28"/>
        </w:rPr>
        <w:t xml:space="preserve"> - НПА</w:t>
      </w:r>
    </w:p>
    <w:p w:rsidR="00622B76" w:rsidRDefault="00622B76">
      <w:pPr>
        <w:widowControl w:val="0"/>
        <w:shd w:val="clear" w:color="auto" w:fill="FFFFFF"/>
        <w:ind w:firstLine="672"/>
        <w:jc w:val="both"/>
        <w:rPr>
          <w:sz w:val="28"/>
          <w:szCs w:val="28"/>
        </w:rPr>
      </w:pPr>
    </w:p>
    <w:p w:rsidR="00622B76" w:rsidRDefault="00622B76">
      <w:pPr>
        <w:widowControl w:val="0"/>
        <w:shd w:val="clear" w:color="auto" w:fill="FFFFFF"/>
        <w:ind w:firstLine="672"/>
        <w:jc w:val="both"/>
        <w:rPr>
          <w:sz w:val="28"/>
          <w:szCs w:val="28"/>
        </w:rPr>
      </w:pPr>
    </w:p>
    <w:p w:rsidR="00622B76" w:rsidRDefault="004153E2">
      <w:pPr>
        <w:widowControl w:val="0"/>
        <w:ind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</w:t>
      </w:r>
      <w:r w:rsidR="00D45218">
        <w:rPr>
          <w:b/>
          <w:sz w:val="28"/>
          <w:szCs w:val="28"/>
        </w:rPr>
        <w:t xml:space="preserve"> от 2 апреля 2019 года № 972-НПА "</w:t>
      </w:r>
      <w:r>
        <w:rPr>
          <w:b/>
          <w:sz w:val="28"/>
          <w:szCs w:val="28"/>
        </w:rPr>
        <w:t xml:space="preserve">О Положении </w:t>
      </w:r>
      <w:r w:rsidR="00D45218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Об оплате труда работников муниципальных образовательных организаций  </w:t>
      </w:r>
    </w:p>
    <w:p w:rsidR="00622B76" w:rsidRDefault="00D45218">
      <w:pPr>
        <w:widowControl w:val="0"/>
        <w:ind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округа"</w:t>
      </w:r>
    </w:p>
    <w:p w:rsidR="00622B76" w:rsidRDefault="00622B76">
      <w:pPr>
        <w:widowControl w:val="0"/>
        <w:ind w:left="284" w:right="141" w:firstLine="348"/>
        <w:rPr>
          <w:sz w:val="28"/>
          <w:szCs w:val="28"/>
        </w:rPr>
      </w:pPr>
    </w:p>
    <w:p w:rsidR="00622B76" w:rsidRDefault="00622B76">
      <w:pPr>
        <w:widowControl w:val="0"/>
        <w:ind w:left="284" w:right="141" w:firstLine="348"/>
        <w:rPr>
          <w:sz w:val="28"/>
          <w:szCs w:val="28"/>
        </w:rPr>
      </w:pPr>
    </w:p>
    <w:p w:rsidR="00622B76" w:rsidRDefault="004153E2" w:rsidP="003945AC">
      <w:pPr>
        <w:pStyle w:val="afd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соответствии с Трудовым кодексом Российской Фед</w:t>
      </w:r>
      <w:r w:rsidR="00D45218">
        <w:rPr>
          <w:b w:val="0"/>
          <w:sz w:val="28"/>
          <w:szCs w:val="28"/>
        </w:rPr>
        <w:t xml:space="preserve">ерации, Федеральным законом от </w:t>
      </w:r>
      <w:r>
        <w:rPr>
          <w:b w:val="0"/>
          <w:sz w:val="28"/>
          <w:szCs w:val="28"/>
        </w:rPr>
        <w:t xml:space="preserve">6 октября 2003 года № 131-ФЗ </w:t>
      </w:r>
      <w:r w:rsidR="00D45218">
        <w:rPr>
          <w:b w:val="0"/>
          <w:sz w:val="28"/>
          <w:szCs w:val="28"/>
        </w:rPr>
        <w:t>"</w:t>
      </w:r>
      <w:r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5218">
        <w:rPr>
          <w:b w:val="0"/>
          <w:sz w:val="28"/>
          <w:szCs w:val="28"/>
        </w:rPr>
        <w:t>"</w:t>
      </w:r>
      <w:r w:rsidR="00AC2836">
        <w:rPr>
          <w:b w:val="0"/>
          <w:sz w:val="28"/>
          <w:szCs w:val="28"/>
        </w:rPr>
        <w:t xml:space="preserve"> и</w:t>
      </w:r>
      <w:r>
        <w:rPr>
          <w:b w:val="0"/>
          <w:sz w:val="28"/>
          <w:szCs w:val="28"/>
        </w:rPr>
        <w:t xml:space="preserve"> Устав</w:t>
      </w:r>
      <w:r w:rsidR="00AC2836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Уссурийского городского округа</w:t>
      </w:r>
      <w:r w:rsidR="00AC2836">
        <w:rPr>
          <w:b w:val="0"/>
          <w:sz w:val="28"/>
          <w:szCs w:val="28"/>
        </w:rPr>
        <w:t xml:space="preserve"> Приморского края</w:t>
      </w:r>
      <w:r>
        <w:rPr>
          <w:b w:val="0"/>
          <w:sz w:val="28"/>
          <w:szCs w:val="28"/>
        </w:rPr>
        <w:t>, Дума Уссурийского городского округа</w:t>
      </w:r>
    </w:p>
    <w:p w:rsidR="00622B76" w:rsidRDefault="00622B76" w:rsidP="003945AC">
      <w:pPr>
        <w:ind w:firstLine="709"/>
        <w:jc w:val="both"/>
        <w:rPr>
          <w:sz w:val="28"/>
          <w:szCs w:val="28"/>
        </w:rPr>
      </w:pPr>
    </w:p>
    <w:p w:rsidR="00622B76" w:rsidRDefault="004153E2" w:rsidP="003945A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22B76" w:rsidRDefault="00622B76" w:rsidP="003945AC">
      <w:pPr>
        <w:ind w:firstLine="709"/>
        <w:jc w:val="both"/>
        <w:rPr>
          <w:sz w:val="28"/>
          <w:szCs w:val="28"/>
        </w:rPr>
      </w:pPr>
    </w:p>
    <w:p w:rsidR="00622B76" w:rsidRDefault="004153E2" w:rsidP="003945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Внести в решение Думы Уссурийского городского округа</w:t>
      </w:r>
      <w:r w:rsidR="001550A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от</w:t>
      </w:r>
      <w:r w:rsidR="00AC2836">
        <w:rPr>
          <w:sz w:val="28"/>
          <w:szCs w:val="28"/>
        </w:rPr>
        <w:t xml:space="preserve"> 2 апреля 2019 года № 972-НПА "О Положении "</w:t>
      </w:r>
      <w:r>
        <w:rPr>
          <w:sz w:val="28"/>
          <w:szCs w:val="28"/>
        </w:rPr>
        <w:t>Об оплате труда работников муниципальных образовательных организаций</w:t>
      </w:r>
      <w:r w:rsidR="00AC2836">
        <w:rPr>
          <w:sz w:val="28"/>
          <w:szCs w:val="28"/>
        </w:rPr>
        <w:t xml:space="preserve"> Уссурийского городского округа"</w:t>
      </w:r>
      <w:r>
        <w:rPr>
          <w:sz w:val="28"/>
          <w:szCs w:val="28"/>
        </w:rPr>
        <w:t xml:space="preserve"> (далее – решение) следующие изменения:</w:t>
      </w:r>
    </w:p>
    <w:p w:rsidR="003945AC" w:rsidRPr="0029025A" w:rsidRDefault="003945AC" w:rsidP="003945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9025A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Приложении к решению</w:t>
      </w:r>
      <w:r w:rsidRPr="0029025A">
        <w:rPr>
          <w:sz w:val="28"/>
          <w:szCs w:val="28"/>
        </w:rPr>
        <w:t>:</w:t>
      </w:r>
    </w:p>
    <w:p w:rsidR="003945AC" w:rsidRPr="00200D1E" w:rsidRDefault="003945AC" w:rsidP="003945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</w:t>
      </w:r>
      <w:r w:rsidRPr="00200D1E">
        <w:rPr>
          <w:sz w:val="28"/>
          <w:szCs w:val="28"/>
        </w:rPr>
        <w:t xml:space="preserve">II. </w:t>
      </w:r>
      <w:r>
        <w:rPr>
          <w:sz w:val="28"/>
          <w:szCs w:val="28"/>
        </w:rPr>
        <w:t>"</w:t>
      </w:r>
      <w:r w:rsidRPr="00200D1E">
        <w:rPr>
          <w:sz w:val="28"/>
          <w:szCs w:val="28"/>
        </w:rPr>
        <w:t xml:space="preserve">Размеры окладов педагогического персонала, учебно-вспомогательного персонала и медицинского персонала </w:t>
      </w:r>
      <w:r>
        <w:rPr>
          <w:sz w:val="28"/>
          <w:szCs w:val="28"/>
        </w:rPr>
        <w:t>образовательных организаций":</w:t>
      </w:r>
    </w:p>
    <w:p w:rsidR="003945AC" w:rsidRPr="00633589" w:rsidRDefault="003945AC" w:rsidP="003945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633589">
        <w:rPr>
          <w:sz w:val="28"/>
          <w:szCs w:val="28"/>
        </w:rPr>
        <w:t xml:space="preserve">таблицу 1 пункта </w:t>
      </w:r>
      <w:r>
        <w:rPr>
          <w:sz w:val="28"/>
          <w:szCs w:val="28"/>
        </w:rPr>
        <w:t>5</w:t>
      </w:r>
      <w:r w:rsidRPr="00633589">
        <w:rPr>
          <w:sz w:val="28"/>
          <w:szCs w:val="28"/>
        </w:rPr>
        <w:t xml:space="preserve"> изложить в следующей редакции:</w:t>
      </w:r>
    </w:p>
    <w:p w:rsidR="00622B76" w:rsidRDefault="001550A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C2836"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1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1550A5">
        <w:trPr>
          <w:tblHeader/>
        </w:trPr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профессиональной квалификационной группы и квалификационного уровня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(руб.)</w:t>
            </w:r>
          </w:p>
        </w:tc>
      </w:tr>
      <w:tr w:rsidR="00622B76" w:rsidTr="001550A5">
        <w:tc>
          <w:tcPr>
            <w:tcW w:w="9418" w:type="dxa"/>
            <w:gridSpan w:val="2"/>
          </w:tcPr>
          <w:p w:rsidR="00622B76" w:rsidRDefault="004153E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и работники учебно-вспомогательного </w:t>
            </w:r>
          </w:p>
          <w:p w:rsidR="00622B76" w:rsidRDefault="004153E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персонала образовательных организаций</w:t>
            </w:r>
          </w:p>
        </w:tc>
      </w:tr>
      <w:tr w:rsidR="00622B76" w:rsidTr="001550A5">
        <w:tc>
          <w:tcPr>
            <w:tcW w:w="8000" w:type="dxa"/>
          </w:tcPr>
          <w:p w:rsidR="00622B76" w:rsidRDefault="003746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учебно-вспомога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тельный персонал первого уровня"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(вожатый; помощник воспитателя; секретарь учебной части)</w:t>
            </w:r>
          </w:p>
        </w:tc>
        <w:tc>
          <w:tcPr>
            <w:tcW w:w="1418" w:type="dxa"/>
            <w:vAlign w:val="bottom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10696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 w:rsidP="003746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учебно-вспомогательный персонал второго уровня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  <w:vAlign w:val="bottom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(дежурный по режиму; младший воспитатель)</w:t>
            </w:r>
          </w:p>
        </w:tc>
        <w:tc>
          <w:tcPr>
            <w:tcW w:w="1418" w:type="dxa"/>
            <w:vAlign w:val="bottom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11609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(диспетчер образовательной организации)</w:t>
            </w:r>
          </w:p>
        </w:tc>
        <w:tc>
          <w:tcPr>
            <w:tcW w:w="1418" w:type="dxa"/>
            <w:vAlign w:val="bottom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12221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 w:rsidP="003746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III. Должности, отнесенные к ПКГ 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работники"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  <w:vAlign w:val="bottom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 по труду; инструктор по физической культуре; музыкальный руководитель; старший вожатый)</w:t>
            </w:r>
          </w:p>
        </w:tc>
        <w:tc>
          <w:tcPr>
            <w:tcW w:w="1418" w:type="dxa"/>
            <w:vAlign w:val="bottom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16127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  <w:vAlign w:val="bottom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17738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18543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(инструктор-методист; концертмейстер; педагог дополнительного образования; педагог-организатор; социальный педагог;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18205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20027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20935</w:t>
            </w:r>
          </w:p>
          <w:p w:rsidR="00622B76" w:rsidRDefault="00622B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20114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22125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23133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(педагог-библиотекарь; преподаватель; преподаватель-организатор основ безопасности жизнедеятельности;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физического воспитания; старший воспитатель; старший методист; тьютор; учитель; учитель-дефектолог; учитель-логопед (логопед), советник директора по воспитанию и взаимодействию с детскими общественными объединениями)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21386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23525</w:t>
            </w:r>
          </w:p>
        </w:tc>
      </w:tr>
      <w:tr w:rsidR="00622B76" w:rsidTr="001550A5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24594</w:t>
            </w:r>
          </w:p>
        </w:tc>
      </w:tr>
    </w:tbl>
    <w:p w:rsidR="00622B76" w:rsidRPr="005E0A4A" w:rsidRDefault="00622B76">
      <w:pPr>
        <w:rPr>
          <w:sz w:val="16"/>
          <w:szCs w:val="16"/>
        </w:rPr>
      </w:pPr>
    </w:p>
    <w:p w:rsidR="001550A5" w:rsidRPr="00130DD9" w:rsidRDefault="001550A5" w:rsidP="001550A5">
      <w:pPr>
        <w:pStyle w:val="Heading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130DD9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б) таблицу 2 пункта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6</w:t>
      </w:r>
      <w:r w:rsidRPr="00130DD9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изложить в следующей редакции:</w:t>
      </w:r>
    </w:p>
    <w:p w:rsidR="00622B76" w:rsidRDefault="003746CE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2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5E0A4A">
        <w:trPr>
          <w:tblHeader/>
        </w:trPr>
        <w:tc>
          <w:tcPr>
            <w:tcW w:w="8000" w:type="dxa"/>
          </w:tcPr>
          <w:p w:rsidR="00622B76" w:rsidRDefault="004153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профессиональной квалификационной группы и квалификационного уровня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(руб.)</w:t>
            </w:r>
          </w:p>
        </w:tc>
      </w:tr>
      <w:tr w:rsidR="00622B76" w:rsidTr="005E0A4A">
        <w:tc>
          <w:tcPr>
            <w:tcW w:w="9418" w:type="dxa"/>
            <w:gridSpan w:val="2"/>
          </w:tcPr>
          <w:p w:rsidR="00622B76" w:rsidRDefault="004153E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и работники учебно-вспомогательного </w:t>
            </w:r>
          </w:p>
          <w:p w:rsidR="00622B76" w:rsidRDefault="004153E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персонала образовательных организаций, осуществляющих реализацию образовательных программ с углубленным изучением отдельных предметов или профильного обучения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I. Должности, отнесенные к ПКГ 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учебно-вспомогательный персонал первого уровня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(вожатый; помощник воспитателя; секретарь учебной части)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12299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учебно-вспомога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тельный персонал второго уровня"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(дежурный по режиму; младший воспитатель)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13352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(диспетчер образовательной организации)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14055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 w:rsidP="003746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</w:t>
            </w:r>
            <w:r w:rsidR="003746C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622B76" w:rsidRDefault="00622B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 по труду; инструктор по физической культуре; музыкальный руководитель; старший вожатый)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18543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20960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(инструктор-методист; концертмейстер; педагог дополнительного образования; педагог-организатор; социальный педагог;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20935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22756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23666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23133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25141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26148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(педагог-библиотекарь; 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тьютор; учитель; учитель-дефектолог; учитель-логопед (логопед))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24594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26732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27802</w:t>
            </w:r>
          </w:p>
        </w:tc>
      </w:tr>
      <w:tr w:rsidR="00622B76" w:rsidTr="005E0A4A">
        <w:tc>
          <w:tcPr>
            <w:tcW w:w="9418" w:type="dxa"/>
            <w:gridSpan w:val="2"/>
          </w:tcPr>
          <w:p w:rsidR="00622B76" w:rsidRDefault="004153E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и работники учебно-вспомогательного </w:t>
            </w:r>
          </w:p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персонала образовательных организаций, осуществляющих реализацию специальной (адаптированной) образовательной программы, в группах компенсационного обучения, осуществляющих реализацию образовательной программы по индивидуальному учебному плану </w:t>
            </w:r>
          </w:p>
        </w:tc>
      </w:tr>
      <w:tr w:rsidR="00622B76" w:rsidTr="005E0A4A">
        <w:tc>
          <w:tcPr>
            <w:tcW w:w="8000" w:type="dxa"/>
          </w:tcPr>
          <w:p w:rsidR="00622B76" w:rsidRDefault="008B34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учебно-вспомогательный персонал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(вожатый; помощник воспитателя; секретарь учебной части)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12833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 w:rsidP="008B34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учебно-вспомогательный персонал второго уровня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(дежурный по режиму; младший воспитатель)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13931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(диспетчер образовательной организации)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14666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 w:rsidP="008B34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 по труду; инструктор по физической культуре; музыкальный руководитель; старший вожатый)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19351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20960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21768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(инструктор-методист; концертмейстер; педагог дополнительного образования; педагог-организатор; социальный педагог;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21846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23666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высшей квалификационной категории</w:t>
            </w:r>
          </w:p>
          <w:p w:rsidR="00622B76" w:rsidRDefault="00622B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24577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24135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26148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27153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(педагог-библиотекарь; преподаватель; преподаватель-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организатор основ безопасности жизнедеятельности; руководитель физического воспитания; старший воспитатель; старший методист; тьютор; учитель; учитель-дефектолог; учитель-логопед (логопед))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25665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27802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28872</w:t>
            </w:r>
          </w:p>
        </w:tc>
      </w:tr>
      <w:tr w:rsidR="00622B76" w:rsidTr="005E0A4A">
        <w:tc>
          <w:tcPr>
            <w:tcW w:w="9418" w:type="dxa"/>
            <w:gridSpan w:val="2"/>
          </w:tcPr>
          <w:p w:rsidR="00622B76" w:rsidRDefault="004153E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и работники учебно-вспомогательного</w:t>
            </w:r>
          </w:p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персонала образовательных организаций, осуществляющих реализацию образовательной программы при учреждениях, исполняющих уголовные наказания в виде лишения свободы, а так же занятых обучением лиц, которым по решению суда определено содержание в исправительных колониях строгого или особого режима   </w:t>
            </w:r>
          </w:p>
        </w:tc>
      </w:tr>
      <w:tr w:rsidR="00622B76" w:rsidTr="005E0A4A">
        <w:tc>
          <w:tcPr>
            <w:tcW w:w="8000" w:type="dxa"/>
          </w:tcPr>
          <w:p w:rsidR="00622B76" w:rsidRDefault="008B34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Должности, отнесенные к ПКГ 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учебно-вспомога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тельный персонал первого уровня"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(вожатый; помощник воспитателя; секретарь учебной части)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17109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 w:rsidP="008B34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II. Должности, отнесенные к ПКГ 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учебно-вспомогательный персонал второго уровня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(дежурный по режиму; младший воспитатель)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18577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(диспетчер образовательной организации)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19554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 w:rsidP="008B34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III. Должности, отнесенные к ПКГ 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</w:t>
            </w:r>
            <w:r w:rsidR="008B34D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 по труду; инструктор по физической культуре; музыкальный руководитель; старший вожатый)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25799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27412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28220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(инструктор-методист; концертмейстер; педагог дополнительного образования; педагог-организатор; социальный педагог;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29128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30947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31856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32179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34192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35199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4-й квалификационный уровень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(педагог-библиотекарь; 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тьютор; учитель; учитель-дефектолог; учитель-логопед (логопед))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34217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уровень, наличие первой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36357</w:t>
            </w:r>
          </w:p>
        </w:tc>
      </w:tr>
      <w:tr w:rsidR="00622B76" w:rsidTr="005E0A4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уровень, наличие высшей квалификационной категории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37425</w:t>
            </w:r>
          </w:p>
        </w:tc>
      </w:tr>
    </w:tbl>
    <w:p w:rsidR="0021110A" w:rsidRPr="0021110A" w:rsidRDefault="0021110A" w:rsidP="005E0A4A">
      <w:pPr>
        <w:pStyle w:val="Heading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16"/>
          <w:szCs w:val="16"/>
        </w:rPr>
      </w:pPr>
    </w:p>
    <w:p w:rsidR="005E0A4A" w:rsidRPr="00130DD9" w:rsidRDefault="005E0A4A" w:rsidP="005E0A4A">
      <w:pPr>
        <w:pStyle w:val="Heading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в</w:t>
      </w:r>
      <w:r w:rsidRPr="00130DD9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) таблицу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4</w:t>
      </w:r>
      <w:r w:rsidRPr="00130DD9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8</w:t>
      </w:r>
      <w:r w:rsidRPr="00130DD9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изложить в следующей редакции:</w:t>
      </w:r>
    </w:p>
    <w:p w:rsidR="00622B76" w:rsidRDefault="001530E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4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21110A">
        <w:trPr>
          <w:tblHeader/>
        </w:trPr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медицинских работников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(руб.)</w:t>
            </w:r>
          </w:p>
        </w:tc>
      </w:tr>
      <w:tr w:rsidR="00622B76" w:rsidTr="0021110A">
        <w:tc>
          <w:tcPr>
            <w:tcW w:w="8000" w:type="dxa"/>
          </w:tcPr>
          <w:p w:rsidR="00622B76" w:rsidRDefault="001530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ПКГ 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Медицинский и фармацевтический персонал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(младшая медицинская сестра)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10696</w:t>
            </w:r>
          </w:p>
        </w:tc>
      </w:tr>
      <w:tr w:rsidR="00622B76" w:rsidTr="0021110A">
        <w:tc>
          <w:tcPr>
            <w:tcW w:w="8000" w:type="dxa"/>
          </w:tcPr>
          <w:p w:rsidR="00622B76" w:rsidRDefault="001530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ПКГ 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Средний медицинский и фармацевтический персонал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(инструктор по лечебной физкультуре)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11609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(медицинская сестра диетическая)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12221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(медицинская сестра; медицинская сестра по физиотерапии; медицинская сестра по массажу)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12902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(старшая медицинская сестра)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13580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 w:rsidP="001530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ПКГ 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Врачи и провизоры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(врачи-специалисты)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14430</w:t>
            </w:r>
          </w:p>
        </w:tc>
      </w:tr>
    </w:tbl>
    <w:p w:rsidR="00DF386B" w:rsidRPr="00DF386B" w:rsidRDefault="00DF386B" w:rsidP="00DF386B">
      <w:pPr>
        <w:ind w:firstLine="720"/>
        <w:jc w:val="both"/>
        <w:rPr>
          <w:sz w:val="16"/>
          <w:szCs w:val="16"/>
        </w:rPr>
      </w:pPr>
    </w:p>
    <w:p w:rsidR="00DF386B" w:rsidRPr="00950DE1" w:rsidRDefault="00DF386B" w:rsidP="00DF386B">
      <w:pPr>
        <w:ind w:firstLine="720"/>
        <w:jc w:val="both"/>
        <w:rPr>
          <w:sz w:val="28"/>
          <w:szCs w:val="28"/>
        </w:rPr>
      </w:pPr>
      <w:r w:rsidRPr="00950DE1">
        <w:rPr>
          <w:sz w:val="28"/>
          <w:szCs w:val="28"/>
        </w:rPr>
        <w:t xml:space="preserve">2) таблицу </w:t>
      </w:r>
      <w:r>
        <w:rPr>
          <w:sz w:val="28"/>
          <w:szCs w:val="28"/>
        </w:rPr>
        <w:t>5</w:t>
      </w:r>
      <w:r w:rsidRPr="00950DE1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9</w:t>
      </w:r>
      <w:r w:rsidRPr="00950DE1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а</w:t>
      </w:r>
      <w:r w:rsidRPr="00950DE1">
        <w:rPr>
          <w:sz w:val="28"/>
          <w:szCs w:val="28"/>
        </w:rPr>
        <w:t xml:space="preserve"> </w:t>
      </w:r>
      <w:r w:rsidRPr="00950DE1">
        <w:rPr>
          <w:sz w:val="28"/>
          <w:szCs w:val="28"/>
          <w:lang w:val="en-US"/>
        </w:rPr>
        <w:t>III</w:t>
      </w:r>
      <w:r w:rsidRPr="00950DE1">
        <w:rPr>
          <w:sz w:val="28"/>
          <w:szCs w:val="28"/>
        </w:rPr>
        <w:t xml:space="preserve">. "Размеры окладов работников </w:t>
      </w:r>
      <w:r>
        <w:rPr>
          <w:sz w:val="28"/>
          <w:szCs w:val="28"/>
        </w:rPr>
        <w:t>образовательных организаций</w:t>
      </w:r>
      <w:r w:rsidRPr="00950DE1">
        <w:rPr>
          <w:sz w:val="28"/>
          <w:szCs w:val="28"/>
        </w:rPr>
        <w:t>, занимающих должности служащих"</w:t>
      </w:r>
      <w:r>
        <w:rPr>
          <w:sz w:val="28"/>
          <w:szCs w:val="28"/>
        </w:rPr>
        <w:t xml:space="preserve"> </w:t>
      </w:r>
      <w:r w:rsidRPr="00950DE1">
        <w:rPr>
          <w:sz w:val="28"/>
          <w:szCs w:val="28"/>
        </w:rPr>
        <w:t>изложить в следующей редакции:</w:t>
      </w:r>
    </w:p>
    <w:p w:rsidR="00622B76" w:rsidRDefault="001530E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5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21110A">
        <w:trPr>
          <w:tblHeader/>
        </w:trPr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и квалификационные уровни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(рублей)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 w:rsidP="001530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I. ПКГ 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(архивариус; делопроизводитель; калькулятор; секретарь-машинистка)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10696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 w:rsidP="001530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10864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 w:rsidP="001530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II. ПКГ 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1530E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(инспектор по кадрам; лаборант; техник; техник-программист; художник)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11609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(заведующий складом; заведующий хозяйством)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12221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(заведующий производством (шеф - повар))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12902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(механик)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13444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5-й квалификационный уровень:</w:t>
            </w:r>
          </w:p>
          <w:p w:rsidR="00622B76" w:rsidRDefault="004153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(начальник гаража; начальник (заведующий) мастерской; начальник ремонтного цеха)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14260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 w:rsidP="002179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III. ПКГ 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уровень: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(бухгалтер; инженер; инженер по охране труда; инженер-программист (программист); инженер-энергетик (энергетик); психолог; специалист по кадрам; экономист)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15804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квалификационный уровень должности служащих первого квалификационного уровня, по которым может устанавливаться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внутридолжностная категория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16465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квалификационный уровень должности служащих первого квалификационного уровня, по которым может устанавливаться </w:t>
            </w:r>
          </w:p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внутридолжностная категория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16634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 й квалификационный уровень 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16803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5-й квалификационный уровень главные специалисты: заместитель главного бухгалтера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17653</w:t>
            </w:r>
          </w:p>
        </w:tc>
      </w:tr>
      <w:tr w:rsidR="00622B76" w:rsidTr="0021110A">
        <w:tc>
          <w:tcPr>
            <w:tcW w:w="8000" w:type="dxa"/>
          </w:tcPr>
          <w:p w:rsidR="00622B76" w:rsidRDefault="004153E2" w:rsidP="002179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. ПКГ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rPr>
                <w:color w:val="000000"/>
                <w:sz w:val="28"/>
                <w:szCs w:val="28"/>
              </w:rPr>
            </w:pPr>
          </w:p>
        </w:tc>
      </w:tr>
      <w:tr w:rsidR="00622B76" w:rsidTr="0021110A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уровень: (технолог)</w:t>
            </w:r>
          </w:p>
        </w:tc>
        <w:tc>
          <w:tcPr>
            <w:tcW w:w="1418" w:type="dxa"/>
          </w:tcPr>
          <w:p w:rsidR="00622B76" w:rsidRDefault="004153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18536</w:t>
            </w:r>
          </w:p>
        </w:tc>
      </w:tr>
    </w:tbl>
    <w:p w:rsidR="00622B76" w:rsidRPr="002B5F0F" w:rsidRDefault="00622B76">
      <w:pPr>
        <w:jc w:val="both"/>
        <w:rPr>
          <w:sz w:val="16"/>
          <w:szCs w:val="16"/>
        </w:rPr>
      </w:pPr>
    </w:p>
    <w:p w:rsidR="00DF386B" w:rsidRDefault="00DF386B" w:rsidP="00DF386B">
      <w:pPr>
        <w:pStyle w:val="Heading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3) </w:t>
      </w:r>
      <w:r w:rsidRPr="0090192B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в разделе I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val="en-US"/>
        </w:rPr>
        <w:t>V</w:t>
      </w:r>
      <w:r w:rsidRPr="0090192B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. "Размеры окладов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по профессиональным группам общеотраслевых профессий рабочих":</w:t>
      </w:r>
    </w:p>
    <w:p w:rsidR="002B5F0F" w:rsidRDefault="00DF386B" w:rsidP="00DF386B">
      <w:pPr>
        <w:ind w:firstLine="720"/>
        <w:rPr>
          <w:sz w:val="28"/>
          <w:szCs w:val="28"/>
        </w:rPr>
      </w:pPr>
      <w:r w:rsidRPr="0090192B">
        <w:rPr>
          <w:rFonts w:eastAsia="Calibri"/>
          <w:bCs/>
          <w:sz w:val="28"/>
          <w:szCs w:val="28"/>
        </w:rPr>
        <w:t>а)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633589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6</w:t>
      </w:r>
      <w:r w:rsidRPr="00633589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10</w:t>
      </w:r>
      <w:r w:rsidRPr="00633589">
        <w:rPr>
          <w:sz w:val="28"/>
          <w:szCs w:val="28"/>
        </w:rPr>
        <w:t xml:space="preserve"> изложить в следующей редакции:</w:t>
      </w:r>
    </w:p>
    <w:p w:rsidR="00622B76" w:rsidRDefault="002179EC" w:rsidP="002B5F0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6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2B5F0F">
        <w:trPr>
          <w:tblHeader/>
        </w:trPr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и квалификационные уровни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(рублей)</w:t>
            </w:r>
          </w:p>
        </w:tc>
      </w:tr>
      <w:tr w:rsidR="00622B76" w:rsidTr="002B5F0F">
        <w:tc>
          <w:tcPr>
            <w:tcW w:w="8000" w:type="dxa"/>
          </w:tcPr>
          <w:p w:rsidR="00622B76" w:rsidRDefault="002179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ПКГ "</w:t>
            </w:r>
            <w:r w:rsidR="004153E2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квалификационный уровень наименования профессий рабочих, по которым предусмотрено присвоение 1, 2 и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квалификационных разрядов в соответствии с Единым тарифно-квалификационным справочником работ и профессий рабочих: (гардеробщик; дворник; дезинфектор; кастелянша; кладовщик; костюмер; кухонный рабочий; машинист по стирке белья; машинист (кочегар) котельной; мойщик посуды, подсобный рабочий; сторож (вахтер); уборщик производственных помещений; уборщик служебных помещений)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10696</w:t>
            </w: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2-й квалификационный уровень профессий рабочих, отнесенных к первому квалификационному уровню, при выполнении работ по професс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ии с производным наименованием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36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10864</w:t>
            </w: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Профессион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альная квалификационная группа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  <w:r w:rsidR="002179E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</w:tcPr>
          <w:p w:rsidR="00622B76" w:rsidRDefault="00622B76">
            <w:pPr>
              <w:pStyle w:val="ConsPlusNormal"/>
              <w:ind w:firstLine="36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квалификационный уровень 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(буфетчик; водитель автомобиля; мастер по хозяйству; пекарь; повар; рабочий по комплексному обслуживанию и ремонту зданий)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36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11609</w:t>
            </w: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квалификационный уровень 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рабочих: (хореограф)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36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12221</w:t>
            </w: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квалификационный уровень 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36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12902</w:t>
            </w:r>
          </w:p>
        </w:tc>
      </w:tr>
      <w:tr w:rsidR="00622B76" w:rsidTr="002B5F0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4-й квалификационный уровень наименования профессий рабочих, предусмотренных 1 - 3 квалификационными уровнями настоящей профессиональной группы, выполняющих важные (особо важные) и ответственные (особо ответственные работы): (водитель автобуса, осуществляющий перевозку детей)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36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13444</w:t>
            </w:r>
          </w:p>
        </w:tc>
      </w:tr>
    </w:tbl>
    <w:p w:rsidR="00622B76" w:rsidRPr="004508C6" w:rsidRDefault="00622B76">
      <w:pPr>
        <w:jc w:val="both"/>
        <w:rPr>
          <w:sz w:val="16"/>
          <w:szCs w:val="16"/>
        </w:rPr>
      </w:pPr>
    </w:p>
    <w:p w:rsidR="00F93CAF" w:rsidRDefault="00F93CAF" w:rsidP="004508C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33589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7</w:t>
      </w:r>
      <w:r w:rsidRPr="00633589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11</w:t>
      </w:r>
      <w:r w:rsidRPr="00633589">
        <w:rPr>
          <w:sz w:val="28"/>
          <w:szCs w:val="28"/>
        </w:rPr>
        <w:t xml:space="preserve"> изложить в следующей редакции:</w:t>
      </w:r>
    </w:p>
    <w:p w:rsidR="00622B76" w:rsidRDefault="002179E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7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F93CAF">
        <w:tc>
          <w:tcPr>
            <w:tcW w:w="800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и квалификационные уровни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Размеры окладов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(рублей)</w:t>
            </w:r>
          </w:p>
        </w:tc>
      </w:tr>
      <w:tr w:rsidR="00622B76" w:rsidTr="00F93CAF">
        <w:tc>
          <w:tcPr>
            <w:tcW w:w="8000" w:type="dxa"/>
          </w:tcPr>
          <w:p w:rsidR="00622B76" w:rsidRDefault="002179EC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III. ПКГ "</w:t>
            </w:r>
            <w:r w:rsidR="004153E2">
              <w:rPr>
                <w:sz w:val="28"/>
                <w:szCs w:val="28"/>
              </w:rPr>
              <w:t>Общеотраслевые должности работников культуры, искусства и кинематографии ведущего звена</w:t>
            </w:r>
            <w:r>
              <w:rPr>
                <w:sz w:val="28"/>
                <w:szCs w:val="28"/>
              </w:rPr>
              <w:t>"</w:t>
            </w:r>
            <w:r w:rsidR="004153E2">
              <w:rPr>
                <w:sz w:val="28"/>
                <w:szCs w:val="28"/>
              </w:rPr>
              <w:t xml:space="preserve">: </w:t>
            </w:r>
          </w:p>
          <w:p w:rsidR="00622B76" w:rsidRDefault="004153E2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(библиотекарь)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13444</w:t>
            </w:r>
          </w:p>
        </w:tc>
      </w:tr>
    </w:tbl>
    <w:p w:rsidR="00685220" w:rsidRDefault="00685220" w:rsidP="00F93CAF">
      <w:pPr>
        <w:rPr>
          <w:sz w:val="16"/>
          <w:szCs w:val="16"/>
        </w:rPr>
      </w:pPr>
    </w:p>
    <w:p w:rsidR="00F93CAF" w:rsidRDefault="00F93CAF" w:rsidP="0068522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633589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8</w:t>
      </w:r>
      <w:r w:rsidRPr="00633589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12</w:t>
      </w:r>
      <w:r w:rsidRPr="00633589">
        <w:rPr>
          <w:sz w:val="28"/>
          <w:szCs w:val="28"/>
        </w:rPr>
        <w:t xml:space="preserve"> изложить в следующей редакции:</w:t>
      </w:r>
    </w:p>
    <w:p w:rsidR="00622B76" w:rsidRDefault="002179E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4153E2">
        <w:rPr>
          <w:sz w:val="28"/>
          <w:szCs w:val="28"/>
        </w:rPr>
        <w:t>Таблица 8</w:t>
      </w:r>
    </w:p>
    <w:tbl>
      <w:tblPr>
        <w:tblW w:w="9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418"/>
      </w:tblGrid>
      <w:tr w:rsidR="00622B76" w:rsidTr="00F93CAF">
        <w:tc>
          <w:tcPr>
            <w:tcW w:w="8000" w:type="dxa"/>
          </w:tcPr>
          <w:p w:rsidR="00622B76" w:rsidRDefault="004153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Профессиональные квалификационные группы и квалификационные уровни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окладов (рублей)</w:t>
            </w:r>
          </w:p>
        </w:tc>
      </w:tr>
      <w:tr w:rsidR="00622B76" w:rsidTr="00F93CAF">
        <w:tc>
          <w:tcPr>
            <w:tcW w:w="8000" w:type="dxa"/>
          </w:tcPr>
          <w:p w:rsidR="00622B76" w:rsidRDefault="004153E2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ПКГ должностей работников физической культуры и спорта второго уровня</w:t>
            </w:r>
          </w:p>
        </w:tc>
        <w:tc>
          <w:tcPr>
            <w:tcW w:w="1418" w:type="dxa"/>
          </w:tcPr>
          <w:p w:rsidR="00622B76" w:rsidRDefault="00622B7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B76" w:rsidTr="00F93CAF">
        <w:tc>
          <w:tcPr>
            <w:tcW w:w="8000" w:type="dxa"/>
          </w:tcPr>
          <w:p w:rsidR="00622B76" w:rsidRDefault="004153E2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квалификационный уровень:</w:t>
            </w:r>
          </w:p>
          <w:p w:rsidR="00622B76" w:rsidRDefault="004153E2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(спортсмен – инструктор)</w:t>
            </w:r>
          </w:p>
        </w:tc>
        <w:tc>
          <w:tcPr>
            <w:tcW w:w="1418" w:type="dxa"/>
          </w:tcPr>
          <w:p w:rsidR="00622B76" w:rsidRDefault="004153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15804</w:t>
            </w:r>
          </w:p>
        </w:tc>
      </w:tr>
    </w:tbl>
    <w:p w:rsidR="00622B76" w:rsidRPr="00A124CC" w:rsidRDefault="00622B76">
      <w:pPr>
        <w:jc w:val="both"/>
        <w:rPr>
          <w:sz w:val="16"/>
          <w:szCs w:val="16"/>
        </w:rPr>
      </w:pPr>
    </w:p>
    <w:p w:rsidR="00622B76" w:rsidRDefault="00B7473C" w:rsidP="00B747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53E2">
        <w:rPr>
          <w:sz w:val="28"/>
          <w:szCs w:val="28"/>
        </w:rPr>
        <w:t xml:space="preserve">) в абзаце </w:t>
      </w:r>
      <w:r>
        <w:rPr>
          <w:sz w:val="28"/>
          <w:szCs w:val="28"/>
        </w:rPr>
        <w:t>девятом</w:t>
      </w:r>
      <w:r w:rsidR="004153E2">
        <w:rPr>
          <w:sz w:val="28"/>
          <w:szCs w:val="28"/>
        </w:rPr>
        <w:t xml:space="preserve"> </w:t>
      </w:r>
      <w:r w:rsidR="00C74959">
        <w:rPr>
          <w:sz w:val="28"/>
          <w:szCs w:val="28"/>
        </w:rPr>
        <w:t>под</w:t>
      </w:r>
      <w:r w:rsidR="004153E2">
        <w:rPr>
          <w:sz w:val="28"/>
          <w:szCs w:val="28"/>
        </w:rPr>
        <w:t xml:space="preserve">пункта 19.4 </w:t>
      </w:r>
      <w:r w:rsidR="00C74959">
        <w:rPr>
          <w:sz w:val="28"/>
          <w:szCs w:val="28"/>
        </w:rPr>
        <w:t xml:space="preserve">пункта 19 </w:t>
      </w:r>
      <w:r w:rsidR="004153E2">
        <w:rPr>
          <w:sz w:val="28"/>
          <w:szCs w:val="28"/>
        </w:rPr>
        <w:t xml:space="preserve">раздела </w:t>
      </w:r>
      <w:r w:rsidR="004153E2">
        <w:rPr>
          <w:sz w:val="28"/>
          <w:szCs w:val="28"/>
          <w:lang w:val="en-US"/>
        </w:rPr>
        <w:t>VII</w:t>
      </w:r>
      <w:r w:rsidR="00C3298A">
        <w:rPr>
          <w:sz w:val="28"/>
          <w:szCs w:val="28"/>
        </w:rPr>
        <w:t xml:space="preserve"> "</w:t>
      </w:r>
      <w:r w:rsidR="004153E2">
        <w:rPr>
          <w:sz w:val="28"/>
          <w:szCs w:val="28"/>
        </w:rPr>
        <w:t>Условия оплаты труда административного персон</w:t>
      </w:r>
      <w:r w:rsidR="00C3298A">
        <w:rPr>
          <w:sz w:val="28"/>
          <w:szCs w:val="28"/>
        </w:rPr>
        <w:t>ала образовательных организаций" слова "</w:t>
      </w:r>
      <w:r w:rsidR="004153E2">
        <w:rPr>
          <w:sz w:val="28"/>
          <w:szCs w:val="28"/>
        </w:rPr>
        <w:t>двух должностных окладов в год.</w:t>
      </w:r>
      <w:r w:rsidR="00C3298A">
        <w:rPr>
          <w:sz w:val="28"/>
          <w:szCs w:val="28"/>
        </w:rPr>
        <w:t>" заменить словами "</w:t>
      </w:r>
      <w:r w:rsidR="004153E2">
        <w:rPr>
          <w:sz w:val="28"/>
          <w:szCs w:val="28"/>
        </w:rPr>
        <w:t>пяти должностных окладов в год.</w:t>
      </w:r>
      <w:r w:rsidR="00C3298A">
        <w:rPr>
          <w:sz w:val="28"/>
          <w:szCs w:val="28"/>
        </w:rPr>
        <w:t>"</w:t>
      </w:r>
      <w:r w:rsidR="004153E2">
        <w:rPr>
          <w:sz w:val="28"/>
          <w:szCs w:val="28"/>
        </w:rPr>
        <w:t>;</w:t>
      </w:r>
    </w:p>
    <w:p w:rsidR="00BC7340" w:rsidRDefault="00B7473C" w:rsidP="00BC73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7340">
        <w:rPr>
          <w:sz w:val="28"/>
          <w:szCs w:val="28"/>
        </w:rPr>
        <w:t>) Приложение 1 к Положению изложить в следующей редакции:</w:t>
      </w:r>
    </w:p>
    <w:p w:rsidR="00BC7340" w:rsidRPr="00E76238" w:rsidRDefault="00BC7340" w:rsidP="00BC7340">
      <w:pPr>
        <w:autoSpaceDE w:val="0"/>
        <w:autoSpaceDN w:val="0"/>
        <w:adjustRightInd w:val="0"/>
        <w:ind w:firstLine="5245"/>
        <w:outlineLvl w:val="0"/>
        <w:rPr>
          <w:rFonts w:eastAsia="Calibri"/>
          <w:sz w:val="10"/>
          <w:szCs w:val="10"/>
        </w:rPr>
      </w:pPr>
    </w:p>
    <w:p w:rsidR="00BC7340" w:rsidRDefault="00BC7340" w:rsidP="00BC7340">
      <w:pPr>
        <w:autoSpaceDE w:val="0"/>
        <w:autoSpaceDN w:val="0"/>
        <w:adjustRightInd w:val="0"/>
        <w:ind w:firstLine="5245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1</w:t>
      </w:r>
    </w:p>
    <w:p w:rsidR="00A124CC" w:rsidRDefault="00BC7340" w:rsidP="00BC7340">
      <w:pPr>
        <w:autoSpaceDE w:val="0"/>
        <w:autoSpaceDN w:val="0"/>
        <w:adjustRightInd w:val="0"/>
        <w:ind w:firstLine="524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Положению</w:t>
      </w:r>
      <w:r w:rsidR="00A124C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"Об оплате труда </w:t>
      </w:r>
    </w:p>
    <w:p w:rsidR="00C33CB6" w:rsidRDefault="00BC7340" w:rsidP="00A124CC">
      <w:pPr>
        <w:autoSpaceDE w:val="0"/>
        <w:autoSpaceDN w:val="0"/>
        <w:adjustRightInd w:val="0"/>
        <w:ind w:firstLine="524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работников</w:t>
      </w:r>
      <w:r w:rsidR="00A124C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муниципальных </w:t>
      </w:r>
    </w:p>
    <w:p w:rsidR="00C33CB6" w:rsidRDefault="00BC7340" w:rsidP="00BC7340">
      <w:pPr>
        <w:autoSpaceDE w:val="0"/>
        <w:autoSpaceDN w:val="0"/>
        <w:adjustRightInd w:val="0"/>
        <w:ind w:firstLine="524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образовательных</w:t>
      </w:r>
      <w:r w:rsidR="00C33CB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организаций </w:t>
      </w:r>
    </w:p>
    <w:p w:rsidR="00BC7340" w:rsidRDefault="00BC7340" w:rsidP="00BC7340">
      <w:pPr>
        <w:autoSpaceDE w:val="0"/>
        <w:autoSpaceDN w:val="0"/>
        <w:adjustRightInd w:val="0"/>
        <w:ind w:firstLine="524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Уссурийского</w:t>
      </w:r>
      <w:r w:rsidR="00C33CB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городского округа"</w:t>
      </w:r>
    </w:p>
    <w:p w:rsidR="00A124CC" w:rsidRDefault="00A124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2B76" w:rsidRDefault="004153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622B76" w:rsidRDefault="004153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 и профессий работников, непосредственно обеспечивающих выполнение основных функций образовательных организаций</w:t>
      </w:r>
    </w:p>
    <w:p w:rsidR="00622B76" w:rsidRPr="007F44DB" w:rsidRDefault="00622B7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2551"/>
        <w:gridCol w:w="2960"/>
      </w:tblGrid>
      <w:tr w:rsidR="00622B76" w:rsidTr="007F44DB">
        <w:trPr>
          <w:tblHeader/>
        </w:trPr>
        <w:tc>
          <w:tcPr>
            <w:tcW w:w="675" w:type="dxa"/>
          </w:tcPr>
          <w:p w:rsidR="00622B76" w:rsidRDefault="004153E2">
            <w:pPr>
              <w:pStyle w:val="ConsPlusNormal"/>
              <w:ind w:right="-4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образовательной организации</w:t>
            </w:r>
          </w:p>
        </w:tc>
        <w:tc>
          <w:tcPr>
            <w:tcW w:w="2551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должностей и профессий работников образовательных организаций, которые относятся к основному персоналу </w:t>
            </w:r>
          </w:p>
        </w:tc>
        <w:tc>
          <w:tcPr>
            <w:tcW w:w="2960" w:type="dxa"/>
          </w:tcPr>
          <w:p w:rsidR="008D5C40" w:rsidRDefault="004153E2" w:rsidP="008D5C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оклада работников образовательных организаций, которые относятся к основному персоналу, учитываемый при определении должностного оклада руководителя, (рубли)</w:t>
            </w:r>
          </w:p>
        </w:tc>
      </w:tr>
      <w:tr w:rsidR="00622B76" w:rsidTr="007F44DB">
        <w:tc>
          <w:tcPr>
            <w:tcW w:w="675" w:type="dxa"/>
          </w:tcPr>
          <w:p w:rsidR="00622B76" w:rsidRDefault="004153E2">
            <w:pPr>
              <w:pStyle w:val="ConsPlusNormal"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22B76" w:rsidRDefault="00622B76">
            <w:pPr>
              <w:pStyle w:val="ConsPlusNormal"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22B76" w:rsidRDefault="004153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2551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96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23133</w:t>
            </w:r>
          </w:p>
        </w:tc>
      </w:tr>
      <w:tr w:rsidR="00622B76" w:rsidTr="007F44DB">
        <w:tc>
          <w:tcPr>
            <w:tcW w:w="675" w:type="dxa"/>
          </w:tcPr>
          <w:p w:rsidR="00622B76" w:rsidRDefault="004153E2">
            <w:pPr>
              <w:pStyle w:val="ConsPlusNormal"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622B76" w:rsidRDefault="004153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551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96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24594</w:t>
            </w:r>
          </w:p>
        </w:tc>
      </w:tr>
      <w:tr w:rsidR="00622B76" w:rsidTr="007F44DB">
        <w:tc>
          <w:tcPr>
            <w:tcW w:w="675" w:type="dxa"/>
          </w:tcPr>
          <w:p w:rsidR="00622B76" w:rsidRDefault="004153E2">
            <w:pPr>
              <w:pStyle w:val="ConsPlusNormal"/>
              <w:ind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22B76" w:rsidRDefault="004153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дополнительного образования</w:t>
            </w:r>
          </w:p>
        </w:tc>
        <w:tc>
          <w:tcPr>
            <w:tcW w:w="2551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образования, тренер -преподаватель</w:t>
            </w:r>
          </w:p>
        </w:tc>
        <w:tc>
          <w:tcPr>
            <w:tcW w:w="2960" w:type="dxa"/>
          </w:tcPr>
          <w:p w:rsidR="00622B76" w:rsidRDefault="00415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20935</w:t>
            </w:r>
          </w:p>
        </w:tc>
      </w:tr>
    </w:tbl>
    <w:p w:rsidR="00622B76" w:rsidRPr="00420DE4" w:rsidRDefault="00622B76">
      <w:pPr>
        <w:pStyle w:val="af7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622B76" w:rsidRDefault="004153E2" w:rsidP="00420DE4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Опубликовать настоящее решение в источнике для официального опубликования.</w:t>
      </w:r>
    </w:p>
    <w:p w:rsidR="003A1F5A" w:rsidRPr="00B23CF5" w:rsidRDefault="003A1F5A" w:rsidP="003A1F5A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23CF5">
        <w:rPr>
          <w:rFonts w:ascii="Times New Roman" w:hAnsi="Times New Roman" w:cs="Times New Roman"/>
          <w:b w:val="0"/>
          <w:sz w:val="28"/>
          <w:szCs w:val="28"/>
        </w:rPr>
        <w:t xml:space="preserve">3. Настоящее решение вступает в силу со дня его официального опубликования и распространяется на правоотношения, возникшие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B23CF5">
        <w:rPr>
          <w:rFonts w:ascii="Times New Roman" w:hAnsi="Times New Roman" w:cs="Times New Roman"/>
          <w:b w:val="0"/>
          <w:sz w:val="28"/>
          <w:szCs w:val="28"/>
        </w:rPr>
        <w:t xml:space="preserve">с 1 </w:t>
      </w:r>
      <w:r>
        <w:rPr>
          <w:rFonts w:ascii="Times New Roman" w:hAnsi="Times New Roman" w:cs="Times New Roman"/>
          <w:b w:val="0"/>
          <w:sz w:val="28"/>
          <w:szCs w:val="28"/>
        </w:rPr>
        <w:t>дека</w:t>
      </w:r>
      <w:r w:rsidRPr="00B23CF5">
        <w:rPr>
          <w:rFonts w:ascii="Times New Roman" w:hAnsi="Times New Roman" w:cs="Times New Roman"/>
          <w:b w:val="0"/>
          <w:sz w:val="28"/>
          <w:szCs w:val="28"/>
        </w:rPr>
        <w:t>бря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B23CF5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  <w:r w:rsidRPr="00B23CF5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</w:p>
    <w:p w:rsidR="00622B76" w:rsidRDefault="00622B76">
      <w:pPr>
        <w:spacing w:line="360" w:lineRule="auto"/>
        <w:ind w:firstLine="709"/>
        <w:jc w:val="both"/>
      </w:pPr>
    </w:p>
    <w:p w:rsidR="00C36B3F" w:rsidRDefault="00C36B3F">
      <w:pPr>
        <w:spacing w:line="360" w:lineRule="auto"/>
        <w:ind w:firstLine="709"/>
        <w:jc w:val="both"/>
      </w:pPr>
    </w:p>
    <w:tbl>
      <w:tblPr>
        <w:tblW w:w="0" w:type="auto"/>
        <w:tblInd w:w="108" w:type="dxa"/>
        <w:tblLook w:val="04A0"/>
      </w:tblPr>
      <w:tblGrid>
        <w:gridCol w:w="4580"/>
        <w:gridCol w:w="382"/>
        <w:gridCol w:w="4500"/>
      </w:tblGrid>
      <w:tr w:rsidR="00622B76" w:rsidTr="00933A0E">
        <w:tc>
          <w:tcPr>
            <w:tcW w:w="4580" w:type="dxa"/>
          </w:tcPr>
          <w:p w:rsidR="00622B76" w:rsidRDefault="004153E2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Думы </w:t>
            </w:r>
          </w:p>
          <w:p w:rsidR="00622B76" w:rsidRDefault="004153E2">
            <w:pPr>
              <w:rPr>
                <w:sz w:val="28"/>
              </w:rPr>
            </w:pPr>
            <w:r>
              <w:rPr>
                <w:sz w:val="28"/>
              </w:rPr>
              <w:t>Уссурийского городского округа</w:t>
            </w:r>
          </w:p>
          <w:p w:rsidR="00622B76" w:rsidRDefault="004153E2">
            <w:pPr>
              <w:rPr>
                <w:sz w:val="28"/>
              </w:rPr>
            </w:pPr>
            <w:r>
              <w:rPr>
                <w:sz w:val="28"/>
              </w:rPr>
              <w:t>________________ А.Н. Черныш</w:t>
            </w:r>
          </w:p>
        </w:tc>
        <w:tc>
          <w:tcPr>
            <w:tcW w:w="382" w:type="dxa"/>
          </w:tcPr>
          <w:p w:rsidR="00622B76" w:rsidRDefault="00622B76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622B76" w:rsidRDefault="00CA3A5A" w:rsidP="00CA3A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153E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153E2">
              <w:rPr>
                <w:sz w:val="28"/>
                <w:szCs w:val="28"/>
              </w:rPr>
              <w:t xml:space="preserve"> </w:t>
            </w:r>
          </w:p>
          <w:p w:rsidR="00622B76" w:rsidRDefault="004153E2" w:rsidP="00CA3A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Уссурийского городского округа</w:t>
            </w:r>
          </w:p>
          <w:p w:rsidR="00622B76" w:rsidRDefault="004153E2" w:rsidP="00CA3A5A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CA3A5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</w:t>
            </w:r>
            <w:r w:rsidR="00CA3A5A">
              <w:rPr>
                <w:sz w:val="28"/>
                <w:szCs w:val="28"/>
              </w:rPr>
              <w:t>Е.Е. Корж</w:t>
            </w:r>
          </w:p>
        </w:tc>
      </w:tr>
    </w:tbl>
    <w:p w:rsidR="004153E2" w:rsidRDefault="004153E2"/>
    <w:sectPr w:rsidR="004153E2" w:rsidSect="005539E4">
      <w:headerReference w:type="even" r:id="rId9"/>
      <w:headerReference w:type="default" r:id="rId10"/>
      <w:pgSz w:w="11906" w:h="16838"/>
      <w:pgMar w:top="568" w:right="851" w:bottom="567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984" w:rsidRDefault="00C17984">
      <w:r>
        <w:separator/>
      </w:r>
    </w:p>
  </w:endnote>
  <w:endnote w:type="continuationSeparator" w:id="0">
    <w:p w:rsidR="00C17984" w:rsidRDefault="00C17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984" w:rsidRDefault="00C17984">
      <w:r>
        <w:separator/>
      </w:r>
    </w:p>
  </w:footnote>
  <w:footnote w:type="continuationSeparator" w:id="0">
    <w:p w:rsidR="00C17984" w:rsidRDefault="00C17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76" w:rsidRDefault="006F7362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4153E2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622B76" w:rsidRDefault="00622B76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76" w:rsidRDefault="006F7362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4153E2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C74959">
      <w:rPr>
        <w:rStyle w:val="afa"/>
        <w:noProof/>
      </w:rPr>
      <w:t>11</w:t>
    </w:r>
    <w:r>
      <w:rPr>
        <w:rStyle w:val="afa"/>
      </w:rPr>
      <w:fldChar w:fldCharType="end"/>
    </w:r>
  </w:p>
  <w:p w:rsidR="00622B76" w:rsidRDefault="00622B76">
    <w:pPr>
      <w:pStyle w:val="af8"/>
    </w:pPr>
  </w:p>
  <w:p w:rsidR="00622B76" w:rsidRDefault="00622B76">
    <w:pPr>
      <w:pStyle w:val="af8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30B1"/>
    <w:multiLevelType w:val="hybridMultilevel"/>
    <w:tmpl w:val="736A097A"/>
    <w:lvl w:ilvl="0" w:tplc="E3220BB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  <w:lvl w:ilvl="1" w:tplc="DF487F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E448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5AC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7C0A0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3E34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00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8C2E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A271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82A3EA5"/>
    <w:multiLevelType w:val="hybridMultilevel"/>
    <w:tmpl w:val="FC6673D6"/>
    <w:lvl w:ilvl="0" w:tplc="642A1EC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  <w:lvl w:ilvl="1" w:tplc="CA48C2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CEC3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F2DF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C458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6220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8216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74C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84CC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26B2A78"/>
    <w:multiLevelType w:val="hybridMultilevel"/>
    <w:tmpl w:val="DC44D108"/>
    <w:lvl w:ilvl="0" w:tplc="9EBC1A8A">
      <w:start w:val="1"/>
      <w:numFmt w:val="decimal"/>
      <w:lvlText w:val="%1."/>
      <w:lvlJc w:val="left"/>
      <w:pPr>
        <w:ind w:left="1920" w:hanging="360"/>
      </w:pPr>
    </w:lvl>
    <w:lvl w:ilvl="1" w:tplc="A100FB4C">
      <w:start w:val="1"/>
      <w:numFmt w:val="lowerLetter"/>
      <w:lvlText w:val="%2."/>
      <w:lvlJc w:val="left"/>
      <w:pPr>
        <w:ind w:left="2640" w:hanging="360"/>
      </w:pPr>
    </w:lvl>
    <w:lvl w:ilvl="2" w:tplc="38FCA162">
      <w:start w:val="1"/>
      <w:numFmt w:val="lowerRoman"/>
      <w:lvlText w:val="%3."/>
      <w:lvlJc w:val="right"/>
      <w:pPr>
        <w:ind w:left="3360" w:hanging="180"/>
      </w:pPr>
    </w:lvl>
    <w:lvl w:ilvl="3" w:tplc="D8E66E36">
      <w:start w:val="1"/>
      <w:numFmt w:val="decimal"/>
      <w:lvlText w:val="%4."/>
      <w:lvlJc w:val="left"/>
      <w:pPr>
        <w:ind w:left="4080" w:hanging="360"/>
      </w:pPr>
    </w:lvl>
    <w:lvl w:ilvl="4" w:tplc="6BCE2542">
      <w:start w:val="1"/>
      <w:numFmt w:val="lowerLetter"/>
      <w:lvlText w:val="%5."/>
      <w:lvlJc w:val="left"/>
      <w:pPr>
        <w:ind w:left="4800" w:hanging="360"/>
      </w:pPr>
    </w:lvl>
    <w:lvl w:ilvl="5" w:tplc="98384446">
      <w:start w:val="1"/>
      <w:numFmt w:val="lowerRoman"/>
      <w:lvlText w:val="%6."/>
      <w:lvlJc w:val="right"/>
      <w:pPr>
        <w:ind w:left="5520" w:hanging="180"/>
      </w:pPr>
    </w:lvl>
    <w:lvl w:ilvl="6" w:tplc="885E13F2">
      <w:start w:val="1"/>
      <w:numFmt w:val="decimal"/>
      <w:lvlText w:val="%7."/>
      <w:lvlJc w:val="left"/>
      <w:pPr>
        <w:ind w:left="6240" w:hanging="360"/>
      </w:pPr>
    </w:lvl>
    <w:lvl w:ilvl="7" w:tplc="7C009B68">
      <w:start w:val="1"/>
      <w:numFmt w:val="lowerLetter"/>
      <w:lvlText w:val="%8."/>
      <w:lvlJc w:val="left"/>
      <w:pPr>
        <w:ind w:left="6960" w:hanging="360"/>
      </w:pPr>
    </w:lvl>
    <w:lvl w:ilvl="8" w:tplc="68D4F398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2BE05967"/>
    <w:multiLevelType w:val="hybridMultilevel"/>
    <w:tmpl w:val="057CC58A"/>
    <w:lvl w:ilvl="0" w:tplc="D0D4DFD2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0F9C30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BE61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3A44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CE9C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4899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74A8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FEB4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460E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CEA4ACB"/>
    <w:multiLevelType w:val="hybridMultilevel"/>
    <w:tmpl w:val="474C7AEE"/>
    <w:lvl w:ilvl="0" w:tplc="93CC9474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C39E2C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AC23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3E98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E401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4407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0A6A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980B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8EE4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F0B7783"/>
    <w:multiLevelType w:val="hybridMultilevel"/>
    <w:tmpl w:val="67F0E218"/>
    <w:lvl w:ilvl="0" w:tplc="436E5D32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  <w:lvl w:ilvl="1" w:tplc="DD50FF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8664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8A4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6465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8414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03274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7AA8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7E3B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2FE3E27"/>
    <w:multiLevelType w:val="hybridMultilevel"/>
    <w:tmpl w:val="2A14A252"/>
    <w:lvl w:ilvl="0" w:tplc="9BB4CA0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  <w:lvl w:ilvl="1" w:tplc="2E1C72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3C09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8A65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208C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8ED2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14DF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92A9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30FF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4762F42"/>
    <w:multiLevelType w:val="hybridMultilevel"/>
    <w:tmpl w:val="88F6CBB6"/>
    <w:lvl w:ilvl="0" w:tplc="995CF8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15658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18C7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9296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A0C5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DA7D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42CB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26A0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924E1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63E06FD"/>
    <w:multiLevelType w:val="hybridMultilevel"/>
    <w:tmpl w:val="1E18E62C"/>
    <w:lvl w:ilvl="0" w:tplc="D1B6D11C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E092D2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C62F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F2A3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2C6C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588C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6237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5BC65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2A1C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92B4898"/>
    <w:multiLevelType w:val="hybridMultilevel"/>
    <w:tmpl w:val="55F872D0"/>
    <w:lvl w:ilvl="0" w:tplc="118A5D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F7949CFE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585665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8DA6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C65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3E4D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01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FA20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CEC4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5376D9"/>
    <w:multiLevelType w:val="hybridMultilevel"/>
    <w:tmpl w:val="8A9E7AFE"/>
    <w:lvl w:ilvl="0" w:tplc="F9E096B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506823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8E38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0A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080B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DC1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EA2A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92A1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D25D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7CEF2BAC"/>
    <w:multiLevelType w:val="hybridMultilevel"/>
    <w:tmpl w:val="4C7A5192"/>
    <w:lvl w:ilvl="0" w:tplc="D5DE56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7674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1AEA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10E4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F2CD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9046F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381C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486D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18C0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11"/>
  </w:num>
  <w:num w:numId="9">
    <w:abstractNumId w:val="10"/>
  </w:num>
  <w:num w:numId="10">
    <w:abstractNumId w:val="4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B76"/>
    <w:rsid w:val="001530E4"/>
    <w:rsid w:val="001550A5"/>
    <w:rsid w:val="0021110A"/>
    <w:rsid w:val="002179EC"/>
    <w:rsid w:val="002B2B6E"/>
    <w:rsid w:val="002B5F0F"/>
    <w:rsid w:val="00352BF4"/>
    <w:rsid w:val="003746CE"/>
    <w:rsid w:val="003945AC"/>
    <w:rsid w:val="003A1F5A"/>
    <w:rsid w:val="004153E2"/>
    <w:rsid w:val="00420DE4"/>
    <w:rsid w:val="004508C6"/>
    <w:rsid w:val="004A257D"/>
    <w:rsid w:val="004B43A3"/>
    <w:rsid w:val="0054336F"/>
    <w:rsid w:val="005539E4"/>
    <w:rsid w:val="005D5EE2"/>
    <w:rsid w:val="005E0A4A"/>
    <w:rsid w:val="00622B76"/>
    <w:rsid w:val="00685220"/>
    <w:rsid w:val="006F7362"/>
    <w:rsid w:val="007F44DB"/>
    <w:rsid w:val="008B34DC"/>
    <w:rsid w:val="008D5C40"/>
    <w:rsid w:val="00933A0E"/>
    <w:rsid w:val="00A124CC"/>
    <w:rsid w:val="00AC2836"/>
    <w:rsid w:val="00B608BC"/>
    <w:rsid w:val="00B7473C"/>
    <w:rsid w:val="00BC7340"/>
    <w:rsid w:val="00BE0377"/>
    <w:rsid w:val="00C17984"/>
    <w:rsid w:val="00C3298A"/>
    <w:rsid w:val="00C33CB6"/>
    <w:rsid w:val="00C36B3F"/>
    <w:rsid w:val="00C74959"/>
    <w:rsid w:val="00CA3A5A"/>
    <w:rsid w:val="00D45218"/>
    <w:rsid w:val="00DF386B"/>
    <w:rsid w:val="00F9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2B76"/>
    <w:rPr>
      <w:sz w:val="24"/>
      <w:szCs w:val="24"/>
    </w:rPr>
  </w:style>
  <w:style w:type="paragraph" w:styleId="1">
    <w:name w:val="heading 1"/>
    <w:basedOn w:val="a0"/>
    <w:link w:val="10"/>
    <w:qFormat/>
    <w:rsid w:val="00622B76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622B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next w:val="a0"/>
    <w:link w:val="Heading1Char"/>
    <w:uiPriority w:val="9"/>
    <w:qFormat/>
    <w:rsid w:val="00622B76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622B7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0"/>
    <w:next w:val="a0"/>
    <w:link w:val="Heading2Char"/>
    <w:uiPriority w:val="9"/>
    <w:unhideWhenUsed/>
    <w:qFormat/>
    <w:rsid w:val="00622B76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622B76"/>
    <w:rPr>
      <w:rFonts w:ascii="Arial" w:eastAsia="Arial" w:hAnsi="Arial" w:cs="Arial"/>
      <w:sz w:val="34"/>
    </w:rPr>
  </w:style>
  <w:style w:type="paragraph" w:customStyle="1" w:styleId="Heading3">
    <w:name w:val="Heading 3"/>
    <w:basedOn w:val="a0"/>
    <w:next w:val="a0"/>
    <w:link w:val="Heading3Char"/>
    <w:uiPriority w:val="9"/>
    <w:unhideWhenUsed/>
    <w:qFormat/>
    <w:rsid w:val="00622B76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622B7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0"/>
    <w:next w:val="a0"/>
    <w:link w:val="Heading4Char"/>
    <w:uiPriority w:val="9"/>
    <w:unhideWhenUsed/>
    <w:qFormat/>
    <w:rsid w:val="00622B76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622B7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0"/>
    <w:next w:val="a0"/>
    <w:link w:val="Heading5Char"/>
    <w:uiPriority w:val="9"/>
    <w:unhideWhenUsed/>
    <w:qFormat/>
    <w:rsid w:val="00622B76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622B7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0"/>
    <w:next w:val="a0"/>
    <w:link w:val="Heading6Char"/>
    <w:uiPriority w:val="9"/>
    <w:unhideWhenUsed/>
    <w:qFormat/>
    <w:rsid w:val="00622B76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622B7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0"/>
    <w:next w:val="a0"/>
    <w:link w:val="Heading7Char"/>
    <w:uiPriority w:val="9"/>
    <w:unhideWhenUsed/>
    <w:qFormat/>
    <w:rsid w:val="00622B76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622B7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0"/>
    <w:next w:val="a0"/>
    <w:link w:val="Heading8Char"/>
    <w:uiPriority w:val="9"/>
    <w:unhideWhenUsed/>
    <w:qFormat/>
    <w:rsid w:val="00622B76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622B7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0"/>
    <w:next w:val="a0"/>
    <w:link w:val="Heading9Char"/>
    <w:uiPriority w:val="9"/>
    <w:unhideWhenUsed/>
    <w:qFormat/>
    <w:rsid w:val="00622B76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622B76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622B76"/>
    <w:rPr>
      <w:lang w:eastAsia="zh-CN"/>
    </w:rPr>
  </w:style>
  <w:style w:type="paragraph" w:styleId="a5">
    <w:name w:val="Title"/>
    <w:basedOn w:val="a0"/>
    <w:next w:val="a0"/>
    <w:link w:val="a6"/>
    <w:uiPriority w:val="10"/>
    <w:qFormat/>
    <w:rsid w:val="00622B76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622B76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rsid w:val="00622B76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622B76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622B76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622B76"/>
    <w:rPr>
      <w:i/>
    </w:rPr>
  </w:style>
  <w:style w:type="paragraph" w:styleId="a9">
    <w:name w:val="Intense Quote"/>
    <w:basedOn w:val="a0"/>
    <w:next w:val="a0"/>
    <w:link w:val="aa"/>
    <w:uiPriority w:val="30"/>
    <w:qFormat/>
    <w:rsid w:val="00622B7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622B76"/>
    <w:rPr>
      <w:i/>
    </w:rPr>
  </w:style>
  <w:style w:type="paragraph" w:customStyle="1" w:styleId="Header">
    <w:name w:val="Header"/>
    <w:basedOn w:val="a0"/>
    <w:link w:val="HeaderChar"/>
    <w:uiPriority w:val="99"/>
    <w:unhideWhenUsed/>
    <w:rsid w:val="00622B7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22B76"/>
  </w:style>
  <w:style w:type="paragraph" w:customStyle="1" w:styleId="Footer">
    <w:name w:val="Footer"/>
    <w:basedOn w:val="a0"/>
    <w:link w:val="CaptionChar"/>
    <w:uiPriority w:val="99"/>
    <w:unhideWhenUsed/>
    <w:rsid w:val="00622B7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622B76"/>
  </w:style>
  <w:style w:type="paragraph" w:customStyle="1" w:styleId="Caption">
    <w:name w:val="Caption"/>
    <w:basedOn w:val="a0"/>
    <w:next w:val="a0"/>
    <w:uiPriority w:val="35"/>
    <w:semiHidden/>
    <w:unhideWhenUsed/>
    <w:qFormat/>
    <w:rsid w:val="00622B7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622B76"/>
  </w:style>
  <w:style w:type="table" w:styleId="ab">
    <w:name w:val="Table Grid"/>
    <w:basedOn w:val="a2"/>
    <w:uiPriority w:val="59"/>
    <w:rsid w:val="00622B7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22B7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22B7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22B7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22B7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22B7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22B7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622B76"/>
    <w:rPr>
      <w:color w:val="0000FF"/>
      <w:u w:val="single"/>
    </w:rPr>
  </w:style>
  <w:style w:type="paragraph" w:styleId="ad">
    <w:name w:val="footnote text"/>
    <w:basedOn w:val="a0"/>
    <w:link w:val="ae"/>
    <w:uiPriority w:val="99"/>
    <w:semiHidden/>
    <w:unhideWhenUsed/>
    <w:rsid w:val="00622B76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622B76"/>
    <w:rPr>
      <w:sz w:val="18"/>
    </w:rPr>
  </w:style>
  <w:style w:type="character" w:styleId="af">
    <w:name w:val="footnote reference"/>
    <w:uiPriority w:val="99"/>
    <w:unhideWhenUsed/>
    <w:rsid w:val="00622B76"/>
    <w:rPr>
      <w:vertAlign w:val="superscript"/>
    </w:rPr>
  </w:style>
  <w:style w:type="paragraph" w:styleId="af0">
    <w:name w:val="endnote text"/>
    <w:basedOn w:val="a0"/>
    <w:link w:val="af1"/>
    <w:uiPriority w:val="99"/>
    <w:semiHidden/>
    <w:unhideWhenUsed/>
    <w:rsid w:val="00622B76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622B76"/>
    <w:rPr>
      <w:sz w:val="20"/>
    </w:rPr>
  </w:style>
  <w:style w:type="character" w:styleId="af2">
    <w:name w:val="endnote reference"/>
    <w:uiPriority w:val="99"/>
    <w:semiHidden/>
    <w:unhideWhenUsed/>
    <w:rsid w:val="00622B76"/>
    <w:rPr>
      <w:vertAlign w:val="superscript"/>
    </w:rPr>
  </w:style>
  <w:style w:type="paragraph" w:styleId="11">
    <w:name w:val="toc 1"/>
    <w:basedOn w:val="a0"/>
    <w:next w:val="a0"/>
    <w:uiPriority w:val="39"/>
    <w:unhideWhenUsed/>
    <w:rsid w:val="00622B76"/>
    <w:pPr>
      <w:spacing w:after="57"/>
    </w:pPr>
  </w:style>
  <w:style w:type="paragraph" w:styleId="21">
    <w:name w:val="toc 2"/>
    <w:basedOn w:val="a0"/>
    <w:next w:val="a0"/>
    <w:uiPriority w:val="39"/>
    <w:unhideWhenUsed/>
    <w:rsid w:val="00622B76"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rsid w:val="00622B76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622B76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622B76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622B76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622B76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622B76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622B76"/>
    <w:pPr>
      <w:spacing w:after="57"/>
      <w:ind w:left="2268"/>
    </w:pPr>
  </w:style>
  <w:style w:type="paragraph" w:styleId="af3">
    <w:name w:val="TOC Heading"/>
    <w:uiPriority w:val="39"/>
    <w:unhideWhenUsed/>
    <w:rsid w:val="00622B76"/>
    <w:rPr>
      <w:lang w:eastAsia="zh-CN"/>
    </w:rPr>
  </w:style>
  <w:style w:type="paragraph" w:styleId="af4">
    <w:name w:val="table of figures"/>
    <w:basedOn w:val="a0"/>
    <w:next w:val="a0"/>
    <w:uiPriority w:val="99"/>
    <w:unhideWhenUsed/>
    <w:rsid w:val="00622B76"/>
  </w:style>
  <w:style w:type="character" w:customStyle="1" w:styleId="10">
    <w:name w:val="Заголовок 1 Знак"/>
    <w:link w:val="1"/>
    <w:rsid w:val="00622B76"/>
    <w:rPr>
      <w:b/>
      <w:bCs/>
      <w:sz w:val="48"/>
      <w:szCs w:val="48"/>
      <w:lang w:val="ru-RU" w:eastAsia="ru-RU" w:bidi="ar-SA"/>
    </w:rPr>
  </w:style>
  <w:style w:type="character" w:customStyle="1" w:styleId="30">
    <w:name w:val="Заголовок 3 Знак"/>
    <w:link w:val="3"/>
    <w:rsid w:val="00622B7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5">
    <w:name w:val="Balloon Text"/>
    <w:basedOn w:val="a0"/>
    <w:link w:val="af6"/>
    <w:semiHidden/>
    <w:rsid w:val="00622B7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semiHidden/>
    <w:rsid w:val="00622B7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622B76"/>
    <w:pPr>
      <w:widowControl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22B76"/>
    <w:pPr>
      <w:widowControl w:val="0"/>
      <w:ind w:firstLine="720"/>
    </w:pPr>
    <w:rPr>
      <w:rFonts w:ascii="Arial" w:hAnsi="Arial" w:cs="Arial"/>
    </w:rPr>
  </w:style>
  <w:style w:type="paragraph" w:styleId="af7">
    <w:name w:val="List Paragraph"/>
    <w:basedOn w:val="a0"/>
    <w:rsid w:val="00622B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header"/>
    <w:basedOn w:val="a0"/>
    <w:link w:val="af9"/>
    <w:rsid w:val="00622B7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rsid w:val="00622B76"/>
    <w:rPr>
      <w:sz w:val="24"/>
      <w:szCs w:val="24"/>
      <w:lang w:val="ru-RU" w:eastAsia="ru-RU" w:bidi="ar-SA"/>
    </w:rPr>
  </w:style>
  <w:style w:type="character" w:styleId="afa">
    <w:name w:val="page number"/>
    <w:basedOn w:val="a1"/>
    <w:rsid w:val="00622B76"/>
  </w:style>
  <w:style w:type="paragraph" w:customStyle="1" w:styleId="ConsPlusTitle">
    <w:name w:val="ConsPlusTitle"/>
    <w:rsid w:val="00622B76"/>
    <w:pPr>
      <w:widowControl w:val="0"/>
    </w:pPr>
    <w:rPr>
      <w:rFonts w:ascii="Arial" w:eastAsia="Calibri" w:hAnsi="Arial" w:cs="Arial"/>
      <w:b/>
      <w:bCs/>
    </w:rPr>
  </w:style>
  <w:style w:type="paragraph" w:styleId="afb">
    <w:name w:val="footer"/>
    <w:basedOn w:val="a0"/>
    <w:link w:val="afc"/>
    <w:unhideWhenUsed/>
    <w:rsid w:val="00622B7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622B76"/>
    <w:rPr>
      <w:sz w:val="24"/>
      <w:szCs w:val="24"/>
      <w:lang w:val="ru-RU" w:eastAsia="ru-RU" w:bidi="ar-SA"/>
    </w:rPr>
  </w:style>
  <w:style w:type="paragraph" w:styleId="afd">
    <w:name w:val="Body Text"/>
    <w:basedOn w:val="a0"/>
    <w:link w:val="afe"/>
    <w:unhideWhenUsed/>
    <w:rsid w:val="00622B76"/>
    <w:rPr>
      <w:b/>
      <w:sz w:val="36"/>
      <w:szCs w:val="20"/>
    </w:rPr>
  </w:style>
  <w:style w:type="character" w:customStyle="1" w:styleId="afe">
    <w:name w:val="Основной текст Знак"/>
    <w:link w:val="afd"/>
    <w:semiHidden/>
    <w:rsid w:val="00622B76"/>
    <w:rPr>
      <w:b/>
      <w:sz w:val="36"/>
      <w:lang w:val="ru-RU" w:eastAsia="ru-RU" w:bidi="ar-SA"/>
    </w:rPr>
  </w:style>
  <w:style w:type="paragraph" w:customStyle="1" w:styleId="ConsNormal">
    <w:name w:val="ConsNormal"/>
    <w:rsid w:val="00622B76"/>
    <w:pPr>
      <w:widowControl w:val="0"/>
      <w:ind w:firstLine="720"/>
    </w:pPr>
    <w:rPr>
      <w:rFonts w:ascii="Arial" w:hAnsi="Arial" w:cs="Arial"/>
    </w:rPr>
  </w:style>
  <w:style w:type="paragraph" w:customStyle="1" w:styleId="a">
    <w:name w:val="Марк"/>
    <w:basedOn w:val="a0"/>
    <w:rsid w:val="00622B76"/>
    <w:pPr>
      <w:numPr>
        <w:ilvl w:val="1"/>
        <w:numId w:val="1"/>
      </w:numPr>
      <w:spacing w:line="360" w:lineRule="auto"/>
      <w:jc w:val="both"/>
    </w:pPr>
    <w:rPr>
      <w:lang w:eastAsia="en-US"/>
    </w:rPr>
  </w:style>
  <w:style w:type="paragraph" w:styleId="aff">
    <w:name w:val="Plain Text"/>
    <w:basedOn w:val="a0"/>
    <w:link w:val="aff0"/>
    <w:rsid w:val="00622B76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link w:val="aff"/>
    <w:rsid w:val="00622B76"/>
    <w:rPr>
      <w:rFonts w:ascii="Courier New" w:hAnsi="Courier New" w:cs="Courier New"/>
      <w:lang w:val="ru-RU" w:eastAsia="ru-RU" w:bidi="ar-SA"/>
    </w:rPr>
  </w:style>
  <w:style w:type="character" w:customStyle="1" w:styleId="PlainTextChar">
    <w:name w:val="Plain Text Char"/>
    <w:rsid w:val="00622B76"/>
    <w:rPr>
      <w:rFonts w:ascii="Courier New" w:hAnsi="Courier New" w:cs="Courier New"/>
      <w:sz w:val="20"/>
      <w:szCs w:val="20"/>
      <w:lang w:val="en-US" w:eastAsia="ru-RU"/>
    </w:rPr>
  </w:style>
  <w:style w:type="paragraph" w:styleId="HTML">
    <w:name w:val="HTML Preformatted"/>
    <w:basedOn w:val="a0"/>
    <w:link w:val="HTML0"/>
    <w:uiPriority w:val="99"/>
    <w:unhideWhenUsed/>
    <w:rsid w:val="00622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622B76"/>
    <w:rPr>
      <w:rFonts w:ascii="Courier New" w:hAnsi="Courier New" w:cs="Courier New"/>
    </w:rPr>
  </w:style>
  <w:style w:type="paragraph" w:customStyle="1" w:styleId="Heading">
    <w:name w:val="Heading"/>
    <w:rsid w:val="001550A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04EA1-4B33-485F-B636-D9A7CA11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milka</dc:creator>
  <cp:lastModifiedBy>User</cp:lastModifiedBy>
  <cp:revision>14</cp:revision>
  <cp:lastPrinted>2023-11-17T03:01:00Z</cp:lastPrinted>
  <dcterms:created xsi:type="dcterms:W3CDTF">2023-11-17T01:02:00Z</dcterms:created>
  <dcterms:modified xsi:type="dcterms:W3CDTF">2023-11-17T04:02:00Z</dcterms:modified>
  <cp:version>983040</cp:version>
</cp:coreProperties>
</file>